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7805FC" w:rsidRDefault="00AA0640" w:rsidP="00A93E24">
      <w:pPr>
        <w:rPr>
          <w:rFonts w:asciiTheme="majorHAnsi" w:hAnsiTheme="majorHAnsi" w:cs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7805FC" w14:paraId="771D0A1F" w14:textId="77777777" w:rsidTr="009B2892">
        <w:trPr>
          <w:trHeight w:val="120"/>
        </w:trPr>
        <w:tc>
          <w:tcPr>
            <w:tcW w:w="7650" w:type="dxa"/>
            <w:gridSpan w:val="2"/>
          </w:tcPr>
          <w:p w14:paraId="7B9ECA47" w14:textId="5316D89D" w:rsidR="007805FC" w:rsidRPr="007805FC" w:rsidRDefault="00B66586" w:rsidP="00EC5A50">
            <w:pPr>
              <w:rPr>
                <w:rFonts w:asciiTheme="majorHAnsi" w:hAnsiTheme="majorHAnsi" w:cstheme="majorHAnsi"/>
                <w:b/>
                <w:szCs w:val="24"/>
              </w:rPr>
            </w:pPr>
            <w:r w:rsidRPr="007805FC">
              <w:rPr>
                <w:rFonts w:asciiTheme="majorHAnsi" w:hAnsiTheme="majorHAnsi" w:cstheme="majorHAnsi"/>
                <w:b/>
                <w:szCs w:val="24"/>
              </w:rPr>
              <w:t>Elem tartalma</w:t>
            </w:r>
            <w:r w:rsidR="00EC5A50" w:rsidRPr="007805FC">
              <w:rPr>
                <w:rFonts w:asciiTheme="majorHAnsi" w:hAnsiTheme="majorHAnsi" w:cstheme="majorHAnsi"/>
                <w:b/>
                <w:szCs w:val="24"/>
              </w:rPr>
              <w:t>:</w:t>
            </w:r>
            <w:r w:rsidR="007805FC">
              <w:rPr>
                <w:rFonts w:asciiTheme="majorHAnsi" w:hAnsiTheme="majorHAnsi" w:cstheme="majorHAnsi"/>
                <w:b/>
                <w:szCs w:val="24"/>
              </w:rPr>
              <w:t xml:space="preserve"> A férfi és a női spiritualitás</w:t>
            </w:r>
          </w:p>
        </w:tc>
        <w:tc>
          <w:tcPr>
            <w:tcW w:w="2835" w:type="dxa"/>
          </w:tcPr>
          <w:p w14:paraId="15C30ED7" w14:textId="50C2112A" w:rsidR="00261B0F" w:rsidRPr="007805FC" w:rsidRDefault="00261B0F" w:rsidP="00A93E24">
            <w:pPr>
              <w:rPr>
                <w:rFonts w:asciiTheme="majorHAnsi" w:hAnsiTheme="majorHAnsi" w:cstheme="majorHAnsi"/>
                <w:szCs w:val="24"/>
              </w:rPr>
            </w:pPr>
            <w:proofErr w:type="gramStart"/>
            <w:r w:rsidRPr="007805FC">
              <w:rPr>
                <w:rFonts w:asciiTheme="majorHAnsi" w:hAnsiTheme="majorHAnsi" w:cstheme="majorHAnsi"/>
                <w:szCs w:val="24"/>
              </w:rPr>
              <w:t>Kategória</w:t>
            </w:r>
            <w:proofErr w:type="gramEnd"/>
            <w:r w:rsidRPr="007805FC">
              <w:rPr>
                <w:rFonts w:asciiTheme="majorHAnsi" w:hAnsiTheme="majorHAnsi" w:cstheme="majorHAnsi"/>
                <w:szCs w:val="24"/>
              </w:rPr>
              <w:t>:</w:t>
            </w:r>
            <w:r w:rsidR="00B66586" w:rsidRPr="007805FC">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7805FC">
                  <w:rPr>
                    <w:rFonts w:asciiTheme="majorHAnsi" w:hAnsiTheme="majorHAnsi" w:cstheme="majorHAnsi"/>
                    <w:szCs w:val="24"/>
                  </w:rPr>
                  <w:t>előadás</w:t>
                </w:r>
              </w:sdtContent>
            </w:sdt>
          </w:p>
        </w:tc>
      </w:tr>
      <w:tr w:rsidR="00820B9D" w:rsidRPr="007805FC" w14:paraId="7365748E" w14:textId="77777777" w:rsidTr="009B2892">
        <w:trPr>
          <w:trHeight w:val="120"/>
        </w:trPr>
        <w:tc>
          <w:tcPr>
            <w:tcW w:w="7650" w:type="dxa"/>
            <w:gridSpan w:val="2"/>
          </w:tcPr>
          <w:p w14:paraId="784BF365" w14:textId="317F9568" w:rsidR="00820B9D" w:rsidRPr="007805FC" w:rsidRDefault="007805FC" w:rsidP="007805FC">
            <w:pPr>
              <w:tabs>
                <w:tab w:val="left" w:pos="1545"/>
              </w:tabs>
              <w:rPr>
                <w:rFonts w:asciiTheme="majorHAnsi" w:hAnsiTheme="majorHAnsi" w:cstheme="majorHAnsi"/>
                <w:szCs w:val="24"/>
              </w:rPr>
            </w:pPr>
            <w:r>
              <w:rPr>
                <w:rFonts w:asciiTheme="majorHAnsi" w:hAnsiTheme="majorHAnsi" w:cstheme="majorHAnsi"/>
                <w:szCs w:val="24"/>
              </w:rPr>
              <w:t>Szerző:</w:t>
            </w:r>
            <w:r w:rsidR="00105A53">
              <w:rPr>
                <w:rFonts w:asciiTheme="majorHAnsi" w:hAnsiTheme="majorHAnsi" w:cstheme="majorHAnsi"/>
                <w:szCs w:val="24"/>
              </w:rPr>
              <w:t xml:space="preserve"> Guba András, </w:t>
            </w:r>
            <w:proofErr w:type="spellStart"/>
            <w:r w:rsidR="00105A53">
              <w:rPr>
                <w:rFonts w:asciiTheme="majorHAnsi" w:hAnsiTheme="majorHAnsi" w:cstheme="majorHAnsi"/>
                <w:szCs w:val="24"/>
              </w:rPr>
              <w:t>Tornay</w:t>
            </w:r>
            <w:proofErr w:type="spellEnd"/>
            <w:r w:rsidR="00105A53">
              <w:rPr>
                <w:rFonts w:asciiTheme="majorHAnsi" w:hAnsiTheme="majorHAnsi" w:cstheme="majorHAnsi"/>
                <w:szCs w:val="24"/>
              </w:rPr>
              <w:t xml:space="preserve"> Krisztina Petra</w:t>
            </w:r>
            <w:r w:rsidR="002411E9" w:rsidRPr="007805FC">
              <w:rPr>
                <w:rFonts w:asciiTheme="majorHAnsi" w:hAnsiTheme="majorHAnsi" w:cstheme="majorHAnsi"/>
                <w:color w:val="808080" w:themeColor="background1" w:themeShade="80"/>
                <w:szCs w:val="24"/>
              </w:rPr>
              <w:tab/>
            </w:r>
          </w:p>
        </w:tc>
        <w:tc>
          <w:tcPr>
            <w:tcW w:w="2835" w:type="dxa"/>
          </w:tcPr>
          <w:p w14:paraId="14C562A1" w14:textId="5B1EE932" w:rsidR="00820B9D" w:rsidRPr="007805FC" w:rsidRDefault="00820B9D" w:rsidP="00DA0FC2">
            <w:pPr>
              <w:rPr>
                <w:rFonts w:asciiTheme="majorHAnsi" w:hAnsiTheme="majorHAnsi" w:cstheme="majorHAnsi"/>
                <w:szCs w:val="24"/>
              </w:rPr>
            </w:pPr>
            <w:r w:rsidRPr="007805FC">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7805FC">
                  <w:rPr>
                    <w:rFonts w:asciiTheme="majorHAnsi" w:hAnsiTheme="majorHAnsi" w:cstheme="majorHAnsi"/>
                    <w:szCs w:val="24"/>
                  </w:rPr>
                  <w:t>Tábor</w:t>
                </w:r>
              </w:sdtContent>
            </w:sdt>
          </w:p>
        </w:tc>
      </w:tr>
      <w:tr w:rsidR="00DA0FC2" w:rsidRPr="007805FC" w14:paraId="2DE7AB03" w14:textId="77777777" w:rsidTr="009B2892">
        <w:trPr>
          <w:trHeight w:val="120"/>
        </w:trPr>
        <w:tc>
          <w:tcPr>
            <w:tcW w:w="4531" w:type="dxa"/>
          </w:tcPr>
          <w:p w14:paraId="16356306" w14:textId="24B7F941" w:rsidR="00DA0FC2" w:rsidRPr="007805FC" w:rsidRDefault="00DA0FC2" w:rsidP="00EC5A50">
            <w:pPr>
              <w:rPr>
                <w:rFonts w:asciiTheme="majorHAnsi" w:hAnsiTheme="majorHAnsi" w:cstheme="majorHAnsi"/>
                <w:szCs w:val="24"/>
              </w:rPr>
            </w:pPr>
            <w:r w:rsidRPr="007805FC">
              <w:rPr>
                <w:rFonts w:asciiTheme="majorHAnsi" w:hAnsiTheme="majorHAnsi" w:cstheme="majorHAnsi"/>
                <w:szCs w:val="24"/>
              </w:rPr>
              <w:t>Kapcsolódó téma:</w:t>
            </w:r>
            <w:r w:rsidR="00227F0D">
              <w:rPr>
                <w:rFonts w:asciiTheme="majorHAnsi" w:hAnsiTheme="majorHAnsi" w:cstheme="majorHAnsi"/>
                <w:szCs w:val="24"/>
              </w:rPr>
              <w:t xml:space="preserve"> A férfi és a nő</w:t>
            </w:r>
          </w:p>
        </w:tc>
        <w:tc>
          <w:tcPr>
            <w:tcW w:w="5954" w:type="dxa"/>
            <w:gridSpan w:val="2"/>
          </w:tcPr>
          <w:p w14:paraId="562B1C9B" w14:textId="3590369A" w:rsidR="00227F0D" w:rsidRPr="00916FDF" w:rsidRDefault="00DA0FC2" w:rsidP="00227F0D">
            <w:pPr>
              <w:rPr>
                <w:rFonts w:asciiTheme="majorHAnsi" w:hAnsiTheme="majorHAnsi" w:cstheme="majorHAnsi"/>
                <w:szCs w:val="24"/>
              </w:rPr>
            </w:pPr>
            <w:r w:rsidRPr="007805FC">
              <w:rPr>
                <w:rFonts w:asciiTheme="majorHAnsi" w:hAnsiTheme="majorHAnsi" w:cstheme="majorHAnsi"/>
                <w:szCs w:val="24"/>
              </w:rPr>
              <w:t>Kapcsolódó előadás:</w:t>
            </w:r>
            <w:r w:rsidR="00227F0D" w:rsidRPr="00916FDF">
              <w:rPr>
                <w:rFonts w:asciiTheme="majorHAnsi" w:hAnsiTheme="majorHAnsi" w:cstheme="majorHAnsi"/>
                <w:szCs w:val="24"/>
              </w:rPr>
              <w:t xml:space="preserve"> Kapcsolódó előadás: „Nem jó az embernek egyedül. Alkotok neki segítőtársat, aki hozzá illő.” (</w:t>
            </w:r>
            <w:proofErr w:type="spellStart"/>
            <w:r w:rsidR="00227F0D" w:rsidRPr="00916FDF">
              <w:rPr>
                <w:rFonts w:asciiTheme="majorHAnsi" w:hAnsiTheme="majorHAnsi" w:cstheme="majorHAnsi"/>
                <w:szCs w:val="24"/>
              </w:rPr>
              <w:t>Ter</w:t>
            </w:r>
            <w:proofErr w:type="spellEnd"/>
            <w:r w:rsidR="00227F0D" w:rsidRPr="00916FDF">
              <w:rPr>
                <w:rFonts w:asciiTheme="majorHAnsi" w:hAnsiTheme="majorHAnsi" w:cstheme="majorHAnsi"/>
                <w:szCs w:val="24"/>
              </w:rPr>
              <w:t xml:space="preserve"> 2,18) </w:t>
            </w:r>
          </w:p>
          <w:p w14:paraId="1924A557" w14:textId="4EF55A26" w:rsidR="00DA0FC2" w:rsidRPr="007805FC" w:rsidRDefault="00227F0D" w:rsidP="00227F0D">
            <w:pPr>
              <w:rPr>
                <w:rFonts w:asciiTheme="majorHAnsi" w:hAnsiTheme="majorHAnsi" w:cstheme="majorHAnsi"/>
                <w:szCs w:val="24"/>
              </w:rPr>
            </w:pPr>
            <w:r w:rsidRPr="00916FDF">
              <w:rPr>
                <w:rFonts w:asciiTheme="majorHAnsi" w:hAnsiTheme="majorHAnsi" w:cstheme="majorHAnsi"/>
                <w:szCs w:val="24"/>
              </w:rPr>
              <w:t>A férfi és a nő tábor négy lelkészi előadása</w:t>
            </w:r>
          </w:p>
        </w:tc>
      </w:tr>
      <w:tr w:rsidR="00DA0FC2" w:rsidRPr="007805FC" w14:paraId="06E162B8" w14:textId="77777777" w:rsidTr="009B2892">
        <w:trPr>
          <w:trHeight w:val="120"/>
        </w:trPr>
        <w:tc>
          <w:tcPr>
            <w:tcW w:w="4531" w:type="dxa"/>
          </w:tcPr>
          <w:p w14:paraId="2B98529B" w14:textId="7C37F16E" w:rsidR="00DA0FC2" w:rsidRPr="007805FC" w:rsidRDefault="00DA0FC2" w:rsidP="00DA0FC2">
            <w:pPr>
              <w:rPr>
                <w:rFonts w:asciiTheme="majorHAnsi" w:hAnsiTheme="majorHAnsi" w:cstheme="majorHAnsi"/>
                <w:szCs w:val="24"/>
              </w:rPr>
            </w:pPr>
            <w:r w:rsidRPr="007805FC">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805FC">
                  <w:rPr>
                    <w:rFonts w:asciiTheme="majorHAnsi" w:hAnsiTheme="majorHAnsi" w:cstheme="majorHAnsi"/>
                    <w:szCs w:val="24"/>
                  </w:rPr>
                  <w:t>Tisza</w:t>
                </w:r>
              </w:sdtContent>
            </w:sdt>
          </w:p>
        </w:tc>
        <w:tc>
          <w:tcPr>
            <w:tcW w:w="3119" w:type="dxa"/>
          </w:tcPr>
          <w:p w14:paraId="0DA5C6D9" w14:textId="7FE492DD" w:rsidR="00DA0FC2" w:rsidRPr="007805FC" w:rsidRDefault="009B2892" w:rsidP="00EC5A50">
            <w:pPr>
              <w:rPr>
                <w:rFonts w:asciiTheme="majorHAnsi" w:hAnsiTheme="majorHAnsi" w:cstheme="majorHAnsi"/>
                <w:szCs w:val="24"/>
              </w:rPr>
            </w:pPr>
            <w:r w:rsidRPr="007805FC">
              <w:rPr>
                <w:rFonts w:asciiTheme="majorHAnsi" w:hAnsiTheme="majorHAnsi" w:cstheme="majorHAnsi"/>
                <w:szCs w:val="24"/>
              </w:rPr>
              <w:t xml:space="preserve">Település: </w:t>
            </w:r>
          </w:p>
        </w:tc>
        <w:tc>
          <w:tcPr>
            <w:tcW w:w="2835" w:type="dxa"/>
          </w:tcPr>
          <w:p w14:paraId="2BCA31B3" w14:textId="5841F1AC" w:rsidR="00305BDF" w:rsidRPr="007805FC" w:rsidRDefault="00DA0FC2" w:rsidP="00305BDF">
            <w:pPr>
              <w:rPr>
                <w:rFonts w:asciiTheme="majorHAnsi" w:hAnsiTheme="majorHAnsi" w:cstheme="majorHAnsi"/>
                <w:szCs w:val="24"/>
              </w:rPr>
            </w:pPr>
            <w:r w:rsidRPr="007805FC">
              <w:rPr>
                <w:rFonts w:asciiTheme="majorHAnsi" w:hAnsiTheme="majorHAnsi" w:cstheme="majorHAnsi"/>
                <w:szCs w:val="24"/>
              </w:rPr>
              <w:t>Időpont:</w:t>
            </w:r>
            <w:r w:rsidR="003F607F" w:rsidRPr="007805FC">
              <w:rPr>
                <w:rFonts w:asciiTheme="majorHAnsi" w:hAnsiTheme="majorHAnsi" w:cstheme="majorHAnsi"/>
                <w:szCs w:val="24"/>
              </w:rPr>
              <w:t xml:space="preserve"> </w:t>
            </w:r>
            <w:r w:rsidR="007805FC">
              <w:rPr>
                <w:rFonts w:asciiTheme="majorHAnsi" w:hAnsiTheme="majorHAnsi" w:cstheme="majorHAnsi"/>
                <w:szCs w:val="24"/>
              </w:rPr>
              <w:t>2015.07.</w:t>
            </w:r>
          </w:p>
        </w:tc>
      </w:tr>
    </w:tbl>
    <w:p w14:paraId="0F94D349" w14:textId="77777777" w:rsidR="00AA0640" w:rsidRPr="007805FC" w:rsidRDefault="00AA0640" w:rsidP="00A93E24">
      <w:pPr>
        <w:pStyle w:val="kincstrbra"/>
        <w:rPr>
          <w:rFonts w:asciiTheme="majorHAnsi" w:hAnsiTheme="majorHAnsi" w:cstheme="majorHAnsi"/>
          <w:szCs w:val="24"/>
        </w:rPr>
      </w:pPr>
    </w:p>
    <w:p w14:paraId="5B7A51F6" w14:textId="77777777" w:rsidR="009C1D07" w:rsidRPr="007805FC" w:rsidRDefault="009C1D07" w:rsidP="009C1D07">
      <w:pPr>
        <w:pStyle w:val="kincstrcmsor"/>
        <w:rPr>
          <w:rFonts w:asciiTheme="majorHAnsi" w:hAnsiTheme="majorHAnsi" w:cstheme="majorHAnsi"/>
          <w:szCs w:val="24"/>
        </w:rPr>
      </w:pPr>
      <w:r w:rsidRPr="007805FC">
        <w:rPr>
          <w:rFonts w:asciiTheme="majorHAnsi" w:hAnsiTheme="majorHAnsi" w:cstheme="majorHAnsi"/>
          <w:szCs w:val="24"/>
        </w:rPr>
        <w:t xml:space="preserve">Kapcsolódó anyagok: </w:t>
      </w:r>
    </w:p>
    <w:p w14:paraId="234E9E11" w14:textId="77777777" w:rsidR="00227F0D" w:rsidRDefault="00227F0D" w:rsidP="00227F0D">
      <w:pPr>
        <w:jc w:val="both"/>
        <w:rPr>
          <w:rFonts w:asciiTheme="majorHAnsi" w:hAnsiTheme="majorHAnsi" w:cstheme="majorHAnsi"/>
          <w:b/>
          <w:szCs w:val="24"/>
        </w:rPr>
      </w:pPr>
      <w:proofErr w:type="spellStart"/>
      <w:r w:rsidRPr="00904B52">
        <w:rPr>
          <w:rFonts w:asciiTheme="majorHAnsi" w:hAnsiTheme="majorHAnsi" w:cstheme="majorHAnsi"/>
          <w:b/>
          <w:szCs w:val="24"/>
        </w:rPr>
        <w:t>Főelőadások</w:t>
      </w:r>
      <w:proofErr w:type="spellEnd"/>
      <w:r w:rsidRPr="00904B52">
        <w:rPr>
          <w:rFonts w:asciiTheme="majorHAnsi" w:hAnsiTheme="majorHAnsi" w:cstheme="majorHAnsi"/>
          <w:b/>
          <w:szCs w:val="24"/>
        </w:rPr>
        <w:t xml:space="preserve"> négy az egyben:</w:t>
      </w:r>
    </w:p>
    <w:p w14:paraId="1A12A9B4" w14:textId="77777777" w:rsidR="00227F0D" w:rsidRDefault="00227F0D" w:rsidP="00227F0D">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_no_negy_foeloadas_egyben_ossz_tabor</w:t>
      </w:r>
    </w:p>
    <w:p w14:paraId="5905195C" w14:textId="77777777" w:rsidR="00227F0D" w:rsidRPr="00D10D55" w:rsidRDefault="00227F0D" w:rsidP="00227F0D">
      <w:pPr>
        <w:jc w:val="both"/>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w:t>
      </w:r>
    </w:p>
    <w:p w14:paraId="33AAB664" w14:textId="77777777" w:rsidR="00227F0D" w:rsidRDefault="00227F0D" w:rsidP="00227F0D">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_no_szoloban_foeloadas_ossz_tabor</w:t>
      </w:r>
    </w:p>
    <w:p w14:paraId="3723D73F" w14:textId="77777777" w:rsidR="00227F0D" w:rsidRDefault="00227F0D" w:rsidP="00227F0D">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_no_parkeresoben_foeloadas_ossz_tabor</w:t>
      </w:r>
    </w:p>
    <w:p w14:paraId="75055936" w14:textId="77777777" w:rsidR="00227F0D" w:rsidRDefault="00227F0D" w:rsidP="00227F0D">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_no_parosban_foeloadas_ossz_tabor</w:t>
      </w:r>
    </w:p>
    <w:p w14:paraId="693C57D6" w14:textId="77777777" w:rsidR="00227F0D" w:rsidRPr="00904B52" w:rsidRDefault="00227F0D" w:rsidP="00227F0D">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_no_tisztan_foeloadas_ossz_tabor</w:t>
      </w:r>
    </w:p>
    <w:p w14:paraId="03EE39B5" w14:textId="370086FE" w:rsidR="00227F0D" w:rsidRDefault="00227F0D" w:rsidP="00227F0D">
      <w:pPr>
        <w:rPr>
          <w:b/>
          <w:szCs w:val="24"/>
        </w:rPr>
      </w:pPr>
      <w:r w:rsidRPr="003B6637">
        <w:rPr>
          <w:b/>
          <w:szCs w:val="24"/>
        </w:rPr>
        <w:t xml:space="preserve">A Tiszamenti régió </w:t>
      </w:r>
      <w:proofErr w:type="gramStart"/>
      <w:r w:rsidRPr="003B6637">
        <w:rPr>
          <w:b/>
          <w:szCs w:val="24"/>
        </w:rPr>
        <w:t>dokumentumai</w:t>
      </w:r>
      <w:proofErr w:type="gramEnd"/>
      <w:r w:rsidRPr="003B6637">
        <w:rPr>
          <w:b/>
          <w:szCs w:val="24"/>
        </w:rPr>
        <w:t>:</w:t>
      </w:r>
    </w:p>
    <w:p w14:paraId="652879B1" w14:textId="07A54FE0" w:rsidR="00227F0D" w:rsidRDefault="00227F0D" w:rsidP="00227F0D">
      <w:pPr>
        <w:rPr>
          <w:szCs w:val="24"/>
        </w:rPr>
      </w:pPr>
      <w:bookmarkStart w:id="0" w:name="_GoBack"/>
      <w:bookmarkEnd w:id="0"/>
      <w:r>
        <w:rPr>
          <w:szCs w:val="24"/>
        </w:rPr>
        <w:t>2015_07_a_ferfi_es_a_no_a_ferfi_es_a_noi_spiritualitas_segedanyag_eloadashoz_ti_tabor</w:t>
      </w:r>
    </w:p>
    <w:p w14:paraId="4A21B294" w14:textId="77777777" w:rsidR="005504E4" w:rsidRPr="004479B9" w:rsidRDefault="005504E4" w:rsidP="005504E4">
      <w:pPr>
        <w:rPr>
          <w:szCs w:val="24"/>
        </w:rPr>
      </w:pPr>
      <w:r w:rsidRPr="004479B9">
        <w:rPr>
          <w:szCs w:val="24"/>
        </w:rPr>
        <w:t>2015_07_</w:t>
      </w:r>
      <w:r>
        <w:rPr>
          <w:szCs w:val="24"/>
        </w:rPr>
        <w:t>uzenet_lanyoknak_es_fiuknak_tanusagtetel_ti_tabor</w:t>
      </w:r>
    </w:p>
    <w:p w14:paraId="4B02AA3F" w14:textId="4C4FE10E" w:rsidR="00227F0D" w:rsidRDefault="00227F0D" w:rsidP="00227F0D">
      <w:pPr>
        <w:jc w:val="both"/>
        <w:rPr>
          <w:szCs w:val="24"/>
        </w:rPr>
      </w:pPr>
      <w:r>
        <w:rPr>
          <w:szCs w:val="24"/>
        </w:rPr>
        <w:t>2015_07_a_ferfi_es_</w:t>
      </w:r>
      <w:proofErr w:type="gramStart"/>
      <w:r>
        <w:rPr>
          <w:szCs w:val="24"/>
        </w:rPr>
        <w:t>a</w:t>
      </w:r>
      <w:proofErr w:type="gramEnd"/>
      <w:r>
        <w:rPr>
          <w:szCs w:val="24"/>
        </w:rPr>
        <w:t>_no_ima_a_tiszta_szerelemert_ima_ti_tabor</w:t>
      </w:r>
    </w:p>
    <w:p w14:paraId="2F79B505" w14:textId="77777777" w:rsidR="00227F0D" w:rsidRDefault="00227F0D" w:rsidP="00227F0D">
      <w:pPr>
        <w:jc w:val="both"/>
        <w:rPr>
          <w:rFonts w:asciiTheme="majorHAnsi" w:hAnsiTheme="majorHAnsi" w:cstheme="majorHAnsi"/>
          <w:szCs w:val="24"/>
        </w:rPr>
      </w:pPr>
    </w:p>
    <w:p w14:paraId="404A163E" w14:textId="77777777" w:rsidR="00227F0D" w:rsidRDefault="00227F0D" w:rsidP="00227F0D">
      <w:pPr>
        <w:jc w:val="both"/>
        <w:rPr>
          <w:szCs w:val="24"/>
        </w:rPr>
      </w:pPr>
      <w:r>
        <w:rPr>
          <w:szCs w:val="24"/>
        </w:rPr>
        <w:t xml:space="preserve">A kapcsolódó anyagok rövid tartalmi leírása és a fent felsoroltakon kívül a témánkhoz és az eseményhez kapcsolódó esetleges egyéb anyagok az alábbi téma- és eseményösszegző </w:t>
      </w:r>
      <w:proofErr w:type="gramStart"/>
      <w:r>
        <w:rPr>
          <w:szCs w:val="24"/>
        </w:rPr>
        <w:t>dokumentumban</w:t>
      </w:r>
      <w:proofErr w:type="gramEnd"/>
      <w:r>
        <w:rPr>
          <w:szCs w:val="24"/>
        </w:rPr>
        <w:t xml:space="preserve"> találhatóak:</w:t>
      </w:r>
    </w:p>
    <w:p w14:paraId="75441CD1" w14:textId="77777777" w:rsidR="00227F0D" w:rsidRDefault="00227F0D" w:rsidP="00227F0D">
      <w:pPr>
        <w:rPr>
          <w:szCs w:val="24"/>
        </w:rPr>
      </w:pPr>
    </w:p>
    <w:p w14:paraId="51126507" w14:textId="77777777" w:rsidR="00227F0D" w:rsidRDefault="00227F0D" w:rsidP="00227F0D">
      <w:pPr>
        <w:rPr>
          <w:szCs w:val="24"/>
        </w:rPr>
      </w:pPr>
      <w:r>
        <w:rPr>
          <w:szCs w:val="24"/>
        </w:rPr>
        <w:t>2015_07_a_ferfi_es_</w:t>
      </w:r>
      <w:proofErr w:type="gramStart"/>
      <w:r>
        <w:rPr>
          <w:szCs w:val="24"/>
        </w:rPr>
        <w:t>a</w:t>
      </w:r>
      <w:proofErr w:type="gramEnd"/>
      <w:r>
        <w:rPr>
          <w:szCs w:val="24"/>
        </w:rPr>
        <w:t>_no_tabor_osszegzo_ossz_tabor</w:t>
      </w:r>
    </w:p>
    <w:p w14:paraId="49BA94FC" w14:textId="77777777" w:rsidR="00227F0D" w:rsidRDefault="00227F0D" w:rsidP="00227F0D">
      <w:pPr>
        <w:rPr>
          <w:szCs w:val="24"/>
        </w:rPr>
      </w:pPr>
    </w:p>
    <w:p w14:paraId="15F2606A" w14:textId="77777777" w:rsidR="00227F0D" w:rsidRPr="00916FDF" w:rsidRDefault="00227F0D" w:rsidP="00227F0D">
      <w:pPr>
        <w:rPr>
          <w:rFonts w:asciiTheme="majorHAnsi" w:hAnsiTheme="majorHAnsi" w:cstheme="majorHAnsi"/>
          <w:b/>
          <w:szCs w:val="24"/>
        </w:rPr>
      </w:pPr>
    </w:p>
    <w:p w14:paraId="7EA73E47" w14:textId="073729F6" w:rsidR="009C1D07" w:rsidRPr="007805FC" w:rsidRDefault="009C1D07" w:rsidP="009C1D07">
      <w:pPr>
        <w:rPr>
          <w:rFonts w:asciiTheme="majorHAnsi" w:hAnsiTheme="majorHAnsi" w:cstheme="majorHAnsi"/>
          <w:szCs w:val="24"/>
        </w:rPr>
      </w:pPr>
    </w:p>
    <w:p w14:paraId="0D9B927E" w14:textId="36EFAC94" w:rsidR="009C1D07" w:rsidRPr="007805FC" w:rsidRDefault="00B66586" w:rsidP="00B66586">
      <w:pPr>
        <w:pStyle w:val="kincstrcmsor"/>
        <w:rPr>
          <w:rFonts w:asciiTheme="majorHAnsi" w:hAnsiTheme="majorHAnsi" w:cstheme="majorHAnsi"/>
          <w:szCs w:val="24"/>
        </w:rPr>
      </w:pPr>
      <w:r w:rsidRPr="007805FC">
        <w:rPr>
          <w:rFonts w:asciiTheme="majorHAnsi" w:hAnsiTheme="majorHAnsi" w:cstheme="majorHAnsi"/>
          <w:szCs w:val="24"/>
        </w:rPr>
        <w:t>Törzsanyag</w:t>
      </w:r>
      <w:r w:rsidR="00A93E24" w:rsidRPr="007805FC">
        <w:rPr>
          <w:rFonts w:asciiTheme="majorHAnsi" w:hAnsiTheme="majorHAnsi" w:cstheme="majorHAnsi"/>
          <w:szCs w:val="24"/>
        </w:rPr>
        <w:t>:</w:t>
      </w:r>
    </w:p>
    <w:p w14:paraId="3F521073" w14:textId="77777777" w:rsidR="007805FC" w:rsidRPr="007805FC" w:rsidRDefault="007805FC" w:rsidP="007805FC">
      <w:pPr>
        <w:pStyle w:val="NormlWeb"/>
        <w:spacing w:before="0" w:beforeAutospacing="0" w:after="0" w:afterAutospacing="0"/>
        <w:rPr>
          <w:rFonts w:asciiTheme="majorHAnsi" w:hAnsiTheme="majorHAnsi" w:cstheme="majorHAnsi"/>
          <w:b/>
          <w:color w:val="000000"/>
        </w:rPr>
      </w:pPr>
    </w:p>
    <w:p w14:paraId="54C3EBF1" w14:textId="77777777" w:rsidR="007805FC" w:rsidRPr="007805FC" w:rsidRDefault="007805FC" w:rsidP="007805FC">
      <w:pPr>
        <w:pStyle w:val="NormlWeb"/>
        <w:spacing w:before="0" w:beforeAutospacing="0" w:after="0" w:afterAutospacing="0"/>
        <w:rPr>
          <w:rFonts w:asciiTheme="majorHAnsi" w:hAnsiTheme="majorHAnsi" w:cstheme="majorHAnsi"/>
          <w:b/>
          <w:color w:val="000000"/>
        </w:rPr>
      </w:pPr>
    </w:p>
    <w:p w14:paraId="53269816" w14:textId="74EC3BF7" w:rsidR="007805FC" w:rsidRPr="007805FC" w:rsidRDefault="007805FC" w:rsidP="007805FC">
      <w:pPr>
        <w:pStyle w:val="NormlWeb"/>
        <w:spacing w:before="0" w:beforeAutospacing="0" w:after="0" w:afterAutospacing="0"/>
        <w:jc w:val="center"/>
        <w:rPr>
          <w:rFonts w:asciiTheme="majorHAnsi" w:hAnsiTheme="majorHAnsi" w:cstheme="majorHAnsi"/>
          <w:b/>
          <w:color w:val="000000"/>
        </w:rPr>
      </w:pPr>
      <w:r w:rsidRPr="007805FC">
        <w:rPr>
          <w:rFonts w:asciiTheme="majorHAnsi" w:hAnsiTheme="majorHAnsi" w:cstheme="majorHAnsi"/>
          <w:b/>
          <w:color w:val="000000"/>
        </w:rPr>
        <w:t>A férfi és a női spiritualitás</w:t>
      </w:r>
    </w:p>
    <w:p w14:paraId="41AC36F3" w14:textId="77777777" w:rsidR="007805FC" w:rsidRPr="007805FC" w:rsidRDefault="007805FC" w:rsidP="007805FC">
      <w:pPr>
        <w:pStyle w:val="NormlWeb"/>
        <w:spacing w:before="0" w:beforeAutospacing="0" w:after="0" w:afterAutospacing="0"/>
        <w:rPr>
          <w:rFonts w:asciiTheme="majorHAnsi" w:hAnsiTheme="majorHAnsi" w:cstheme="majorHAnsi"/>
          <w:b/>
          <w:color w:val="000000"/>
        </w:rPr>
      </w:pPr>
    </w:p>
    <w:p w14:paraId="6CBF6122" w14:textId="77777777" w:rsidR="007805FC" w:rsidRPr="007805FC" w:rsidRDefault="007805FC" w:rsidP="007805FC">
      <w:pPr>
        <w:pStyle w:val="NormlWeb"/>
        <w:spacing w:before="0" w:beforeAutospacing="0" w:after="0" w:afterAutospacing="0"/>
        <w:rPr>
          <w:rFonts w:asciiTheme="majorHAnsi" w:hAnsiTheme="majorHAnsi" w:cstheme="majorHAnsi"/>
          <w:b/>
          <w:color w:val="000000"/>
        </w:rPr>
      </w:pPr>
    </w:p>
    <w:p w14:paraId="09FB8C10" w14:textId="7BA464E3" w:rsidR="007805FC" w:rsidRPr="007805FC" w:rsidRDefault="007805FC" w:rsidP="007805FC">
      <w:pPr>
        <w:pStyle w:val="NormlWeb"/>
        <w:spacing w:before="0" w:beforeAutospacing="0" w:after="0" w:afterAutospacing="0"/>
        <w:jc w:val="both"/>
        <w:rPr>
          <w:rFonts w:asciiTheme="majorHAnsi" w:hAnsiTheme="majorHAnsi" w:cstheme="majorHAnsi"/>
          <w:b/>
          <w:color w:val="000000"/>
        </w:rPr>
      </w:pPr>
      <w:r w:rsidRPr="007805FC">
        <w:rPr>
          <w:rFonts w:asciiTheme="majorHAnsi" w:hAnsiTheme="majorHAnsi" w:cstheme="majorHAnsi"/>
          <w:b/>
          <w:color w:val="000000"/>
        </w:rPr>
        <w:t>Férfi spiritualitás:</w:t>
      </w:r>
    </w:p>
    <w:p w14:paraId="1238EDCC" w14:textId="3C8F6588" w:rsidR="007805FC" w:rsidRPr="007805FC" w:rsidRDefault="00CC5DB0" w:rsidP="007805FC">
      <w:pPr>
        <w:pStyle w:val="NormlWeb"/>
        <w:spacing w:before="0" w:beforeAutospacing="0" w:after="0" w:afterAutospacing="0"/>
        <w:jc w:val="both"/>
        <w:rPr>
          <w:rFonts w:asciiTheme="majorHAnsi" w:hAnsiTheme="majorHAnsi" w:cstheme="majorHAnsi"/>
          <w:color w:val="000000"/>
        </w:rPr>
      </w:pPr>
      <w:r>
        <w:rPr>
          <w:rFonts w:asciiTheme="majorHAnsi" w:hAnsiTheme="majorHAnsi" w:cstheme="majorHAnsi"/>
          <w:color w:val="000000"/>
        </w:rPr>
        <w:t>„</w:t>
      </w:r>
      <w:r w:rsidR="007805FC" w:rsidRPr="007805FC">
        <w:rPr>
          <w:rFonts w:asciiTheme="majorHAnsi" w:hAnsiTheme="majorHAnsi" w:cstheme="majorHAnsi"/>
          <w:color w:val="000000"/>
        </w:rPr>
        <w:t>Futunk valami után, ami hiányzik nekünk, ami életbevágóan fontos. Izzadunk és lihegünk. Akadályokat veszünk, botlunk, gödröket ugrunk át. Testünk is akarja, testünk is tenni akar érte.</w:t>
      </w:r>
    </w:p>
    <w:p w14:paraId="2D07767D" w14:textId="77777777" w:rsidR="007805FC" w:rsidRPr="007805FC" w:rsidRDefault="007805FC" w:rsidP="007805FC">
      <w:pPr>
        <w:pStyle w:val="NormlWeb"/>
        <w:spacing w:before="0" w:beforeAutospacing="0" w:after="0" w:afterAutospacing="0"/>
        <w:jc w:val="both"/>
        <w:rPr>
          <w:rFonts w:asciiTheme="majorHAnsi" w:hAnsiTheme="majorHAnsi" w:cstheme="majorHAnsi"/>
          <w:color w:val="000000"/>
        </w:rPr>
      </w:pPr>
      <w:r w:rsidRPr="007805FC">
        <w:rPr>
          <w:rFonts w:asciiTheme="majorHAnsi" w:hAnsiTheme="majorHAnsi" w:cstheme="majorHAnsi"/>
          <w:color w:val="000000"/>
        </w:rPr>
        <w:t>Bevonz az erdő, annak legmélyére.</w:t>
      </w:r>
    </w:p>
    <w:p w14:paraId="125968EA" w14:textId="77777777" w:rsidR="007805FC" w:rsidRPr="007805FC" w:rsidRDefault="007805FC" w:rsidP="007805FC">
      <w:pPr>
        <w:pStyle w:val="NormlWeb"/>
        <w:spacing w:before="0" w:beforeAutospacing="0" w:after="0" w:afterAutospacing="0"/>
        <w:jc w:val="both"/>
        <w:rPr>
          <w:rFonts w:asciiTheme="majorHAnsi" w:hAnsiTheme="majorHAnsi" w:cstheme="majorHAnsi"/>
          <w:color w:val="000000"/>
        </w:rPr>
      </w:pPr>
      <w:r w:rsidRPr="007805FC">
        <w:rPr>
          <w:rFonts w:asciiTheme="majorHAnsi" w:hAnsiTheme="majorHAnsi" w:cstheme="majorHAnsi"/>
          <w:color w:val="000000"/>
        </w:rPr>
        <w:t xml:space="preserve">Nem vagyunk egyedül, barátokkal és mesterekkel keresünk, van ki gyorsabban, van ki lassabban. Összefűz bennünket valami, amihez nem kell sok szó, de amiben közös a megértés. </w:t>
      </w:r>
    </w:p>
    <w:p w14:paraId="0B1A81C6" w14:textId="77777777" w:rsidR="007805FC" w:rsidRPr="007805FC" w:rsidRDefault="007805FC" w:rsidP="007805FC">
      <w:pPr>
        <w:pStyle w:val="NormlWeb"/>
        <w:spacing w:before="0" w:beforeAutospacing="0" w:after="0" w:afterAutospacing="0"/>
        <w:jc w:val="both"/>
        <w:rPr>
          <w:rFonts w:asciiTheme="majorHAnsi" w:hAnsiTheme="majorHAnsi" w:cstheme="majorHAnsi"/>
          <w:color w:val="000000"/>
        </w:rPr>
      </w:pPr>
      <w:r w:rsidRPr="007805FC">
        <w:rPr>
          <w:rFonts w:asciiTheme="majorHAnsi" w:hAnsiTheme="majorHAnsi" w:cstheme="majorHAnsi"/>
          <w:color w:val="000000"/>
        </w:rPr>
        <w:t>Vannak közöttünk jobbak, akiket magunk elé engedünk. Elismerjük egymás értékeit, tudjuk, ki miben jobb. Mindezt elbírja barátságunk.</w:t>
      </w:r>
    </w:p>
    <w:p w14:paraId="12F13537" w14:textId="77777777" w:rsidR="007805FC" w:rsidRPr="007805FC" w:rsidRDefault="007805FC" w:rsidP="007805FC">
      <w:pPr>
        <w:pStyle w:val="NormlWeb"/>
        <w:spacing w:before="0" w:beforeAutospacing="0" w:after="0" w:afterAutospacing="0"/>
        <w:jc w:val="both"/>
        <w:rPr>
          <w:rFonts w:asciiTheme="majorHAnsi" w:hAnsiTheme="majorHAnsi" w:cstheme="majorHAnsi"/>
          <w:color w:val="000000"/>
        </w:rPr>
      </w:pPr>
      <w:r w:rsidRPr="007805FC">
        <w:rPr>
          <w:rFonts w:asciiTheme="majorHAnsi" w:hAnsiTheme="majorHAnsi" w:cstheme="majorHAnsi"/>
          <w:color w:val="000000"/>
        </w:rPr>
        <w:t xml:space="preserve">Keresésünk olyan területre visz bennünket, ami nem a miénk. Ismerjük a határsértést. Mások életéből élünk: abból, ami nem a miénk. </w:t>
      </w:r>
    </w:p>
    <w:p w14:paraId="4A933FDE" w14:textId="77777777" w:rsidR="007805FC" w:rsidRPr="007805FC" w:rsidRDefault="007805FC" w:rsidP="007805FC">
      <w:pPr>
        <w:pStyle w:val="NormlWeb"/>
        <w:spacing w:before="0" w:beforeAutospacing="0" w:after="0" w:afterAutospacing="0"/>
        <w:jc w:val="both"/>
        <w:rPr>
          <w:rFonts w:asciiTheme="majorHAnsi" w:hAnsiTheme="majorHAnsi" w:cstheme="majorHAnsi"/>
          <w:color w:val="000000"/>
        </w:rPr>
      </w:pPr>
      <w:r w:rsidRPr="007805FC">
        <w:rPr>
          <w:rFonts w:asciiTheme="majorHAnsi" w:hAnsiTheme="majorHAnsi" w:cstheme="majorHAnsi"/>
          <w:color w:val="000000"/>
        </w:rPr>
        <w:t xml:space="preserve">Tiszteljük azt, amiből élünk. Tiszteljük azt, amit elveszünk. Tiszteljük az életet. Másokét, a magunkét. Közel merészkedünk a halálhoz, közel engedjük magunkhoz a halált. </w:t>
      </w:r>
    </w:p>
    <w:p w14:paraId="0E060D08" w14:textId="77777777" w:rsidR="007805FC" w:rsidRPr="007805FC" w:rsidRDefault="007805FC" w:rsidP="007805FC">
      <w:pPr>
        <w:pStyle w:val="NormlWeb"/>
        <w:spacing w:before="0" w:beforeAutospacing="0" w:after="0" w:afterAutospacing="0"/>
        <w:jc w:val="both"/>
        <w:rPr>
          <w:rFonts w:asciiTheme="majorHAnsi" w:hAnsiTheme="majorHAnsi" w:cstheme="majorHAnsi"/>
          <w:color w:val="000000"/>
        </w:rPr>
      </w:pPr>
      <w:r w:rsidRPr="007805FC">
        <w:rPr>
          <w:rFonts w:asciiTheme="majorHAnsi" w:hAnsiTheme="majorHAnsi" w:cstheme="majorHAnsi"/>
          <w:color w:val="000000"/>
        </w:rPr>
        <w:t>Mestereink segítenek megérteni, mit is csinálunk. Istenhez tudják kapcsolni küzdelmeinket. Vagy egyszerűen tudják, mikor milyen imát kell mondani.</w:t>
      </w:r>
    </w:p>
    <w:p w14:paraId="192E962B" w14:textId="77777777" w:rsidR="007805FC" w:rsidRPr="007805FC" w:rsidRDefault="007805FC" w:rsidP="007805FC">
      <w:pPr>
        <w:pStyle w:val="NormlWeb"/>
        <w:spacing w:before="0" w:beforeAutospacing="0" w:after="0" w:afterAutospacing="0"/>
        <w:jc w:val="both"/>
        <w:rPr>
          <w:rFonts w:asciiTheme="majorHAnsi" w:hAnsiTheme="majorHAnsi" w:cstheme="majorHAnsi"/>
          <w:color w:val="000000"/>
        </w:rPr>
      </w:pPr>
      <w:r w:rsidRPr="007805FC">
        <w:rPr>
          <w:rFonts w:asciiTheme="majorHAnsi" w:hAnsiTheme="majorHAnsi" w:cstheme="majorHAnsi"/>
          <w:color w:val="000000"/>
        </w:rPr>
        <w:t xml:space="preserve">Egyedül és mégis együtt. </w:t>
      </w:r>
    </w:p>
    <w:p w14:paraId="2B43B42F" w14:textId="3340FFF7" w:rsidR="007805FC" w:rsidRPr="007805FC" w:rsidRDefault="007805FC" w:rsidP="007805FC">
      <w:pPr>
        <w:pStyle w:val="NormlWeb"/>
        <w:spacing w:before="0" w:beforeAutospacing="0" w:after="0" w:afterAutospacing="0"/>
        <w:jc w:val="both"/>
        <w:rPr>
          <w:rFonts w:asciiTheme="majorHAnsi" w:hAnsiTheme="majorHAnsi" w:cstheme="majorHAnsi"/>
          <w:color w:val="000000"/>
        </w:rPr>
      </w:pPr>
      <w:r w:rsidRPr="007805FC">
        <w:rPr>
          <w:rFonts w:asciiTheme="majorHAnsi" w:hAnsiTheme="majorHAnsi" w:cstheme="majorHAnsi"/>
          <w:color w:val="000000"/>
        </w:rPr>
        <w:lastRenderedPageBreak/>
        <w:t>Istennel.</w:t>
      </w:r>
      <w:r w:rsidR="00CC5DB0">
        <w:rPr>
          <w:rFonts w:asciiTheme="majorHAnsi" w:hAnsiTheme="majorHAnsi" w:cstheme="majorHAnsi"/>
          <w:color w:val="000000"/>
        </w:rPr>
        <w:t>” (Guba András</w:t>
      </w:r>
      <w:r w:rsidR="00105A53">
        <w:rPr>
          <w:rFonts w:asciiTheme="majorHAnsi" w:hAnsiTheme="majorHAnsi" w:cstheme="majorHAnsi"/>
          <w:color w:val="000000"/>
        </w:rPr>
        <w:t xml:space="preserve"> – </w:t>
      </w:r>
      <w:proofErr w:type="gramStart"/>
      <w:r w:rsidR="00105A53">
        <w:rPr>
          <w:rFonts w:asciiTheme="majorHAnsi" w:hAnsiTheme="majorHAnsi" w:cstheme="majorHAnsi"/>
          <w:color w:val="000000"/>
        </w:rPr>
        <w:t xml:space="preserve">rendbenvagyunk.hu </w:t>
      </w:r>
      <w:r w:rsidR="00CC5DB0">
        <w:rPr>
          <w:rFonts w:asciiTheme="majorHAnsi" w:hAnsiTheme="majorHAnsi" w:cstheme="majorHAnsi"/>
          <w:color w:val="000000"/>
        </w:rPr>
        <w:t>)</w:t>
      </w:r>
      <w:proofErr w:type="gramEnd"/>
    </w:p>
    <w:p w14:paraId="5F642A44" w14:textId="77777777" w:rsidR="007805FC" w:rsidRPr="007805FC" w:rsidRDefault="007805FC" w:rsidP="007805FC">
      <w:pPr>
        <w:pStyle w:val="NormlWeb"/>
        <w:spacing w:before="0" w:beforeAutospacing="0" w:after="0" w:afterAutospacing="0"/>
        <w:jc w:val="both"/>
        <w:rPr>
          <w:rFonts w:asciiTheme="majorHAnsi" w:hAnsiTheme="majorHAnsi" w:cstheme="majorHAnsi"/>
          <w:color w:val="000000"/>
        </w:rPr>
      </w:pPr>
    </w:p>
    <w:p w14:paraId="20B65F93" w14:textId="77777777" w:rsidR="007805FC" w:rsidRPr="007805FC" w:rsidRDefault="007805FC" w:rsidP="007805FC">
      <w:pPr>
        <w:jc w:val="both"/>
        <w:rPr>
          <w:rFonts w:asciiTheme="majorHAnsi" w:hAnsiTheme="majorHAnsi" w:cstheme="majorHAnsi"/>
          <w:b/>
          <w:color w:val="000000"/>
          <w:szCs w:val="24"/>
        </w:rPr>
      </w:pPr>
      <w:r w:rsidRPr="007805FC">
        <w:rPr>
          <w:rFonts w:asciiTheme="majorHAnsi" w:hAnsiTheme="majorHAnsi" w:cstheme="majorHAnsi"/>
          <w:b/>
          <w:color w:val="000000"/>
          <w:szCs w:val="24"/>
        </w:rPr>
        <w:t>Női spiritualitás:</w:t>
      </w:r>
    </w:p>
    <w:p w14:paraId="0F7D6153" w14:textId="5FC1610C" w:rsidR="007805FC" w:rsidRPr="00CC5DB0" w:rsidRDefault="00CC0039" w:rsidP="007805FC">
      <w:pPr>
        <w:pStyle w:val="NormlWeb"/>
        <w:spacing w:before="0" w:beforeAutospacing="0" w:after="0" w:afterAutospacing="0"/>
        <w:jc w:val="both"/>
        <w:rPr>
          <w:rFonts w:asciiTheme="majorHAnsi" w:hAnsiTheme="majorHAnsi" w:cstheme="majorHAnsi"/>
          <w:color w:val="000000"/>
        </w:rPr>
      </w:pPr>
      <w:r w:rsidRPr="00CC5DB0">
        <w:rPr>
          <w:rFonts w:asciiTheme="majorHAnsi" w:hAnsiTheme="majorHAnsi" w:cstheme="majorHAnsi"/>
          <w:color w:val="000000"/>
        </w:rPr>
        <w:t>„</w:t>
      </w:r>
      <w:r w:rsidR="007805FC" w:rsidRPr="00CC5DB0">
        <w:rPr>
          <w:rFonts w:asciiTheme="majorHAnsi" w:hAnsiTheme="majorHAnsi" w:cstheme="majorHAnsi"/>
          <w:color w:val="000000"/>
        </w:rPr>
        <w:t xml:space="preserve">Tűnődve válaszolta ezt egy kedves ismerős teológus-pszichiáternő, mikor megkérdeztem, szerinte miben különbözik a férfiakétól, és milyen a nők lelkisége, Isten-keresése. A </w:t>
      </w:r>
      <w:proofErr w:type="gramStart"/>
      <w:r w:rsidR="007805FC" w:rsidRPr="00CC5DB0">
        <w:rPr>
          <w:rFonts w:asciiTheme="majorHAnsi" w:hAnsiTheme="majorHAnsi" w:cstheme="majorHAnsi"/>
          <w:color w:val="000000"/>
        </w:rPr>
        <w:t>problémák</w:t>
      </w:r>
      <w:proofErr w:type="gramEnd"/>
      <w:r w:rsidR="007805FC" w:rsidRPr="00CC5DB0">
        <w:rPr>
          <w:rFonts w:asciiTheme="majorHAnsi" w:hAnsiTheme="majorHAnsi" w:cstheme="majorHAnsi"/>
          <w:color w:val="000000"/>
        </w:rPr>
        <w:t>, megakadások, élmények hasonlóak, ugyanazok, mindegy, hogy valaki férfi-e vagy nő. Ember van.</w:t>
      </w:r>
    </w:p>
    <w:p w14:paraId="580B553D" w14:textId="77777777" w:rsidR="007805FC" w:rsidRPr="00CC5DB0" w:rsidRDefault="007805FC" w:rsidP="007805FC">
      <w:pPr>
        <w:pStyle w:val="NormlWeb"/>
        <w:spacing w:before="0" w:beforeAutospacing="0" w:after="0" w:afterAutospacing="0"/>
        <w:jc w:val="both"/>
        <w:rPr>
          <w:rFonts w:asciiTheme="majorHAnsi" w:hAnsiTheme="majorHAnsi" w:cstheme="majorHAnsi"/>
          <w:color w:val="000000"/>
        </w:rPr>
      </w:pPr>
      <w:r w:rsidRPr="00CC5DB0">
        <w:rPr>
          <w:rFonts w:asciiTheme="majorHAnsi" w:hAnsiTheme="majorHAnsi" w:cstheme="majorHAnsi"/>
          <w:color w:val="000000"/>
        </w:rPr>
        <w:t xml:space="preserve">Ez egy első válasz volt, amolyan csípőből adott. Máig figyelmeztet arra, hogy mindig az EGÉSZ-et nézzem, az embert. Akit - mint a Biblia írja - kétneműnek alkotott Isten. Férfinak és nőnek. És így, ketten Isten képmásai. Vagyis, emberrel nem lehet találkozni, hanem csak férfival és nővel - az ember már </w:t>
      </w:r>
      <w:proofErr w:type="gramStart"/>
      <w:r w:rsidRPr="00CC5DB0">
        <w:rPr>
          <w:rFonts w:asciiTheme="majorHAnsi" w:hAnsiTheme="majorHAnsi" w:cstheme="majorHAnsi"/>
          <w:color w:val="000000"/>
        </w:rPr>
        <w:t>absztrakció</w:t>
      </w:r>
      <w:proofErr w:type="gramEnd"/>
      <w:r w:rsidRPr="00CC5DB0">
        <w:rPr>
          <w:rFonts w:asciiTheme="majorHAnsi" w:hAnsiTheme="majorHAnsi" w:cstheme="majorHAnsi"/>
          <w:color w:val="000000"/>
        </w:rPr>
        <w:t xml:space="preserve">. </w:t>
      </w:r>
    </w:p>
    <w:p w14:paraId="45D1E5D1" w14:textId="77777777" w:rsidR="007805FC" w:rsidRPr="00CC5DB0" w:rsidRDefault="007805FC" w:rsidP="007805FC">
      <w:pPr>
        <w:pStyle w:val="NormlWeb"/>
        <w:spacing w:before="0" w:beforeAutospacing="0" w:after="0" w:afterAutospacing="0"/>
        <w:jc w:val="both"/>
        <w:rPr>
          <w:rFonts w:asciiTheme="majorHAnsi" w:hAnsiTheme="majorHAnsi" w:cstheme="majorHAnsi"/>
          <w:color w:val="000000"/>
        </w:rPr>
      </w:pPr>
      <w:r w:rsidRPr="00CC5DB0">
        <w:rPr>
          <w:rFonts w:asciiTheme="majorHAnsi" w:hAnsiTheme="majorHAnsi" w:cstheme="majorHAnsi"/>
          <w:color w:val="000000"/>
        </w:rPr>
        <w:t xml:space="preserve">És ebben már benne van az a meggyőződésem, hogy ez a kétféleség, a férfié és nőé - más-más hangsúlyokkal, adottságokkal, látásmóddal, gondolkodásmóddal - Isten képmása. Isten önmagából mást nyilatkoztatott ki a férfiban és mást a nőben, s ha Őt keressük, vagy magunkat akarjuk megérteni, akkor saját, külön utat járunk. </w:t>
      </w:r>
    </w:p>
    <w:p w14:paraId="206A68E8" w14:textId="1CCBEB52" w:rsidR="007805FC" w:rsidRPr="00CC0039" w:rsidRDefault="007805FC" w:rsidP="007805FC">
      <w:pPr>
        <w:pStyle w:val="NormlWeb"/>
        <w:spacing w:before="0" w:beforeAutospacing="0" w:after="0" w:afterAutospacing="0"/>
        <w:jc w:val="both"/>
        <w:rPr>
          <w:rFonts w:asciiTheme="majorHAnsi" w:hAnsiTheme="majorHAnsi" w:cstheme="majorHAnsi"/>
          <w:i/>
          <w:color w:val="000000"/>
        </w:rPr>
      </w:pPr>
      <w:r w:rsidRPr="00CC5DB0">
        <w:rPr>
          <w:rFonts w:asciiTheme="majorHAnsi" w:hAnsiTheme="majorHAnsi" w:cstheme="majorHAnsi"/>
          <w:color w:val="000000"/>
        </w:rPr>
        <w:t>Sőt. Ha ezen tűnődünk, s elhisszük, hogy Isten önmagát nyilatkoztatta ki az ember teremtésével, akkor ahhoz, hogy Őt, Istent megértsük, megismerjük, nem adatott más utunk, mint saját, nemileg meghatározott énünket egyre jobban megérteni és megismerni, úgy, ahogy az van. Hisze</w:t>
      </w:r>
      <w:r w:rsidR="00CC5DB0" w:rsidRPr="00CC5DB0">
        <w:rPr>
          <w:rFonts w:asciiTheme="majorHAnsi" w:hAnsiTheme="majorHAnsi" w:cstheme="majorHAnsi"/>
          <w:color w:val="000000"/>
        </w:rPr>
        <w:t>n Hozzá kerülünk ezzel közelebb</w:t>
      </w:r>
      <w:r w:rsidR="00CC5DB0">
        <w:rPr>
          <w:rFonts w:asciiTheme="majorHAnsi" w:hAnsiTheme="majorHAnsi" w:cstheme="majorHAnsi"/>
          <w:i/>
          <w:color w:val="000000"/>
        </w:rPr>
        <w:t>.</w:t>
      </w:r>
    </w:p>
    <w:p w14:paraId="2D4747ED" w14:textId="77777777" w:rsidR="007805FC" w:rsidRPr="00CC5DB0" w:rsidRDefault="007805FC" w:rsidP="007805FC">
      <w:pPr>
        <w:pStyle w:val="NormlWeb"/>
        <w:spacing w:before="0" w:beforeAutospacing="0" w:after="0" w:afterAutospacing="0"/>
        <w:jc w:val="both"/>
        <w:rPr>
          <w:rFonts w:asciiTheme="majorHAnsi" w:hAnsiTheme="majorHAnsi" w:cstheme="majorHAnsi"/>
          <w:color w:val="000000"/>
        </w:rPr>
      </w:pPr>
      <w:r w:rsidRPr="00CC5DB0">
        <w:rPr>
          <w:rFonts w:asciiTheme="majorHAnsi" w:hAnsiTheme="majorHAnsi" w:cstheme="majorHAnsi"/>
          <w:color w:val="000000"/>
        </w:rPr>
        <w:t>Igen, de.</w:t>
      </w:r>
      <w:proofErr w:type="gramStart"/>
      <w:r w:rsidRPr="00CC5DB0">
        <w:rPr>
          <w:rFonts w:asciiTheme="majorHAnsi" w:hAnsiTheme="majorHAnsi" w:cstheme="majorHAnsi"/>
          <w:color w:val="000000"/>
        </w:rPr>
        <w:t>..</w:t>
      </w:r>
      <w:proofErr w:type="gramEnd"/>
      <w:r w:rsidRPr="00CC5DB0">
        <w:rPr>
          <w:rFonts w:asciiTheme="majorHAnsi" w:hAnsiTheme="majorHAnsi" w:cstheme="majorHAnsi"/>
          <w:color w:val="000000"/>
        </w:rPr>
        <w:t xml:space="preserve"> </w:t>
      </w:r>
    </w:p>
    <w:p w14:paraId="229F190E" w14:textId="77777777" w:rsidR="007805FC" w:rsidRPr="00CC5DB0" w:rsidRDefault="007805FC" w:rsidP="007805FC">
      <w:pPr>
        <w:pStyle w:val="NormlWeb"/>
        <w:spacing w:before="0" w:beforeAutospacing="0" w:after="0" w:afterAutospacing="0"/>
        <w:jc w:val="both"/>
        <w:rPr>
          <w:rFonts w:asciiTheme="majorHAnsi" w:hAnsiTheme="majorHAnsi" w:cstheme="majorHAnsi"/>
          <w:color w:val="000000"/>
        </w:rPr>
      </w:pPr>
      <w:r w:rsidRPr="00CC5DB0">
        <w:rPr>
          <w:rFonts w:asciiTheme="majorHAnsi" w:hAnsiTheme="majorHAnsi" w:cstheme="majorHAnsi"/>
          <w:color w:val="000000"/>
        </w:rPr>
        <w:t xml:space="preserve">Lássuk csak! Ha a női spiritualitást keressük, akkor mibe ütközhetünk? </w:t>
      </w:r>
    </w:p>
    <w:p w14:paraId="4C90EC47" w14:textId="77777777" w:rsidR="007805FC" w:rsidRPr="00CC5DB0" w:rsidRDefault="007805FC" w:rsidP="007805FC">
      <w:pPr>
        <w:pStyle w:val="NormlWeb"/>
        <w:spacing w:before="0" w:beforeAutospacing="0" w:after="0" w:afterAutospacing="0"/>
        <w:jc w:val="both"/>
        <w:rPr>
          <w:rFonts w:asciiTheme="majorHAnsi" w:hAnsiTheme="majorHAnsi" w:cstheme="majorHAnsi"/>
          <w:color w:val="000000"/>
        </w:rPr>
      </w:pPr>
      <w:r w:rsidRPr="00CC5DB0">
        <w:rPr>
          <w:rFonts w:asciiTheme="majorHAnsi" w:hAnsiTheme="majorHAnsi" w:cstheme="majorHAnsi"/>
          <w:color w:val="000000"/>
        </w:rPr>
        <w:t xml:space="preserve">A Bibliát -valószínűleg - mind férfiak írták. A mi egyházunk </w:t>
      </w:r>
      <w:proofErr w:type="gramStart"/>
      <w:r w:rsidRPr="00CC5DB0">
        <w:rPr>
          <w:rFonts w:asciiTheme="majorHAnsi" w:hAnsiTheme="majorHAnsi" w:cstheme="majorHAnsi"/>
          <w:color w:val="000000"/>
        </w:rPr>
        <w:t>hierarchiája</w:t>
      </w:r>
      <w:proofErr w:type="gramEnd"/>
      <w:r w:rsidRPr="00CC5DB0">
        <w:rPr>
          <w:rFonts w:asciiTheme="majorHAnsi" w:hAnsiTheme="majorHAnsi" w:cstheme="majorHAnsi"/>
          <w:color w:val="000000"/>
        </w:rPr>
        <w:t xml:space="preserve"> férfiakból áll. A katolikus lelkivezetők nagy része két évezrede férfi volt. A teológusok nagy része férfi. Sőt, számos női rendet, közösséget is férfiak alapítottak.</w:t>
      </w:r>
    </w:p>
    <w:p w14:paraId="6EC5307D" w14:textId="77777777" w:rsidR="007805FC" w:rsidRPr="00CC5DB0" w:rsidRDefault="007805FC" w:rsidP="007805FC">
      <w:pPr>
        <w:pStyle w:val="NormlWeb"/>
        <w:spacing w:before="0" w:beforeAutospacing="0" w:after="0" w:afterAutospacing="0"/>
        <w:jc w:val="both"/>
        <w:rPr>
          <w:rFonts w:asciiTheme="majorHAnsi" w:hAnsiTheme="majorHAnsi" w:cstheme="majorHAnsi"/>
          <w:color w:val="000000"/>
        </w:rPr>
      </w:pPr>
      <w:r w:rsidRPr="00CC5DB0">
        <w:rPr>
          <w:rFonts w:asciiTheme="majorHAnsi" w:hAnsiTheme="majorHAnsi" w:cstheme="majorHAnsi"/>
          <w:color w:val="000000"/>
        </w:rPr>
        <w:t xml:space="preserve">Ezen a ponton sok nőtársam megriad, megáll. Egyrészt félünk attól, hogy </w:t>
      </w:r>
      <w:proofErr w:type="spellStart"/>
      <w:r w:rsidRPr="00CC5DB0">
        <w:rPr>
          <w:rFonts w:asciiTheme="majorHAnsi" w:hAnsiTheme="majorHAnsi" w:cstheme="majorHAnsi"/>
          <w:color w:val="000000"/>
        </w:rPr>
        <w:t>szembeforduljunk</w:t>
      </w:r>
      <w:proofErr w:type="spellEnd"/>
      <w:r w:rsidRPr="00CC5DB0">
        <w:rPr>
          <w:rFonts w:asciiTheme="majorHAnsi" w:hAnsiTheme="majorHAnsi" w:cstheme="majorHAnsi"/>
          <w:color w:val="000000"/>
        </w:rPr>
        <w:t xml:space="preserve">, harcolni kezdjünk ezzel a </w:t>
      </w:r>
      <w:proofErr w:type="gramStart"/>
      <w:r w:rsidRPr="00CC5DB0">
        <w:rPr>
          <w:rFonts w:asciiTheme="majorHAnsi" w:hAnsiTheme="majorHAnsi" w:cstheme="majorHAnsi"/>
          <w:color w:val="000000"/>
        </w:rPr>
        <w:t>dominanciával</w:t>
      </w:r>
      <w:proofErr w:type="gramEnd"/>
      <w:r w:rsidRPr="00CC5DB0">
        <w:rPr>
          <w:rFonts w:asciiTheme="majorHAnsi" w:hAnsiTheme="majorHAnsi" w:cstheme="majorHAnsi"/>
          <w:color w:val="000000"/>
        </w:rPr>
        <w:t xml:space="preserve">, és joggal: a harcnak van egy torzító hatása. Ahogy Fodor Ákos írja: </w:t>
      </w:r>
    </w:p>
    <w:p w14:paraId="1DE21D4E" w14:textId="77777777" w:rsidR="007805FC" w:rsidRPr="00CC5DB0" w:rsidRDefault="007805FC" w:rsidP="007805FC">
      <w:pPr>
        <w:pStyle w:val="NormlWeb"/>
        <w:spacing w:before="0" w:beforeAutospacing="0" w:after="0" w:afterAutospacing="0"/>
        <w:jc w:val="both"/>
        <w:rPr>
          <w:rFonts w:asciiTheme="majorHAnsi" w:hAnsiTheme="majorHAnsi" w:cstheme="majorHAnsi"/>
          <w:color w:val="000000"/>
        </w:rPr>
      </w:pPr>
      <w:r w:rsidRPr="00CC5DB0">
        <w:rPr>
          <w:rFonts w:asciiTheme="majorHAnsi" w:hAnsiTheme="majorHAnsi" w:cstheme="majorHAnsi"/>
          <w:color w:val="000000"/>
        </w:rPr>
        <w:t>Mihelyt csatának</w:t>
      </w:r>
    </w:p>
    <w:p w14:paraId="068AF069" w14:textId="77777777" w:rsidR="007805FC" w:rsidRPr="00CC5DB0" w:rsidRDefault="007805FC" w:rsidP="007805FC">
      <w:pPr>
        <w:pStyle w:val="NormlWeb"/>
        <w:spacing w:before="0" w:beforeAutospacing="0" w:after="0" w:afterAutospacing="0"/>
        <w:jc w:val="both"/>
        <w:rPr>
          <w:rFonts w:asciiTheme="majorHAnsi" w:hAnsiTheme="majorHAnsi" w:cstheme="majorHAnsi"/>
          <w:color w:val="000000"/>
        </w:rPr>
      </w:pPr>
      <w:proofErr w:type="gramStart"/>
      <w:r w:rsidRPr="00CC5DB0">
        <w:rPr>
          <w:rFonts w:asciiTheme="majorHAnsi" w:hAnsiTheme="majorHAnsi" w:cstheme="majorHAnsi"/>
          <w:color w:val="000000"/>
        </w:rPr>
        <w:t>tekinted</w:t>
      </w:r>
      <w:proofErr w:type="gramEnd"/>
      <w:r w:rsidRPr="00CC5DB0">
        <w:rPr>
          <w:rFonts w:asciiTheme="majorHAnsi" w:hAnsiTheme="majorHAnsi" w:cstheme="majorHAnsi"/>
          <w:color w:val="000000"/>
        </w:rPr>
        <w:t xml:space="preserve"> az életet:</w:t>
      </w:r>
    </w:p>
    <w:p w14:paraId="1B35B307" w14:textId="77777777" w:rsidR="007805FC" w:rsidRPr="00CC5DB0" w:rsidRDefault="007805FC" w:rsidP="007805FC">
      <w:pPr>
        <w:pStyle w:val="NormlWeb"/>
        <w:spacing w:before="0" w:beforeAutospacing="0" w:after="0" w:afterAutospacing="0"/>
        <w:jc w:val="both"/>
        <w:rPr>
          <w:rFonts w:asciiTheme="majorHAnsi" w:hAnsiTheme="majorHAnsi" w:cstheme="majorHAnsi"/>
          <w:color w:val="000000"/>
        </w:rPr>
      </w:pPr>
      <w:proofErr w:type="gramStart"/>
      <w:r w:rsidRPr="00CC5DB0">
        <w:rPr>
          <w:rFonts w:asciiTheme="majorHAnsi" w:hAnsiTheme="majorHAnsi" w:cstheme="majorHAnsi"/>
          <w:color w:val="000000"/>
        </w:rPr>
        <w:t>el</w:t>
      </w:r>
      <w:proofErr w:type="gramEnd"/>
      <w:r w:rsidRPr="00CC5DB0">
        <w:rPr>
          <w:rFonts w:asciiTheme="majorHAnsi" w:hAnsiTheme="majorHAnsi" w:cstheme="majorHAnsi"/>
          <w:color w:val="000000"/>
        </w:rPr>
        <w:t xml:space="preserve"> is vesztetted</w:t>
      </w:r>
    </w:p>
    <w:p w14:paraId="7621E6EF" w14:textId="77777777" w:rsidR="007805FC" w:rsidRPr="00CC5DB0" w:rsidRDefault="007805FC" w:rsidP="007805FC">
      <w:pPr>
        <w:pStyle w:val="NormlWeb"/>
        <w:spacing w:before="0" w:beforeAutospacing="0" w:after="0" w:afterAutospacing="0"/>
        <w:jc w:val="both"/>
        <w:rPr>
          <w:rFonts w:asciiTheme="majorHAnsi" w:hAnsiTheme="majorHAnsi" w:cstheme="majorHAnsi"/>
          <w:color w:val="000000"/>
        </w:rPr>
      </w:pPr>
      <w:r w:rsidRPr="00CC5DB0">
        <w:rPr>
          <w:rFonts w:asciiTheme="majorHAnsi" w:hAnsiTheme="majorHAnsi" w:cstheme="majorHAnsi"/>
          <w:color w:val="000000"/>
        </w:rPr>
        <w:t xml:space="preserve">Más szóval: nem hiszem, hogy mélyebb igazságra, eligazító megvilágosodásra jutok, ha bármit a másik nemmel </w:t>
      </w:r>
      <w:proofErr w:type="spellStart"/>
      <w:r w:rsidRPr="00CC5DB0">
        <w:rPr>
          <w:rFonts w:asciiTheme="majorHAnsi" w:hAnsiTheme="majorHAnsi" w:cstheme="majorHAnsi"/>
          <w:color w:val="000000"/>
        </w:rPr>
        <w:t>szembeállítva</w:t>
      </w:r>
      <w:proofErr w:type="spellEnd"/>
      <w:r w:rsidRPr="00CC5DB0">
        <w:rPr>
          <w:rFonts w:asciiTheme="majorHAnsi" w:hAnsiTheme="majorHAnsi" w:cstheme="majorHAnsi"/>
          <w:color w:val="000000"/>
        </w:rPr>
        <w:t xml:space="preserve"> keresek. Az a sejtésem, hogyha beleállnánk egy ilyen csatába, az egy tőlünk, nőktől idegen működés magunkra kényszerítése volna. És nem vinne közelebb a saját identitásunkhoz.</w:t>
      </w:r>
    </w:p>
    <w:p w14:paraId="0DA56566" w14:textId="77777777" w:rsidR="007805FC" w:rsidRPr="00CC5DB0" w:rsidRDefault="007805FC" w:rsidP="007805FC">
      <w:pPr>
        <w:pStyle w:val="NormlWeb"/>
        <w:spacing w:before="0" w:beforeAutospacing="0" w:after="0" w:afterAutospacing="0"/>
        <w:jc w:val="both"/>
        <w:rPr>
          <w:rFonts w:asciiTheme="majorHAnsi" w:hAnsiTheme="majorHAnsi" w:cstheme="majorHAnsi"/>
          <w:color w:val="000000"/>
        </w:rPr>
      </w:pPr>
      <w:r w:rsidRPr="00CC5DB0">
        <w:rPr>
          <w:rFonts w:asciiTheme="majorHAnsi" w:hAnsiTheme="majorHAnsi" w:cstheme="majorHAnsi"/>
          <w:color w:val="000000"/>
        </w:rPr>
        <w:t xml:space="preserve">A másik: saját sötétségeink is megtorpanthatnak. Belső bizonytalanságunk, kapcsolódás- és függésvágyunk, bátortalanságunk, sebeink, sőt: félelmünk saját erőinktől. Ezért azt hiszem, egyedül sem megy: </w:t>
      </w:r>
      <w:proofErr w:type="gramStart"/>
      <w:r w:rsidRPr="00CC5DB0">
        <w:rPr>
          <w:rFonts w:asciiTheme="majorHAnsi" w:hAnsiTheme="majorHAnsi" w:cstheme="majorHAnsi"/>
          <w:color w:val="000000"/>
        </w:rPr>
        <w:t>nekünk</w:t>
      </w:r>
      <w:proofErr w:type="gramEnd"/>
      <w:r w:rsidRPr="00CC5DB0">
        <w:rPr>
          <w:rFonts w:asciiTheme="majorHAnsi" w:hAnsiTheme="majorHAnsi" w:cstheme="majorHAnsi"/>
          <w:color w:val="000000"/>
        </w:rPr>
        <w:t xml:space="preserve"> nőknek, női közösségre, barátokra van szükségünk ahhoz, hogy haladni tudjunk saját hivatásunk megértésben. </w:t>
      </w:r>
    </w:p>
    <w:p w14:paraId="1D2FB639" w14:textId="168A0121" w:rsidR="007805FC" w:rsidRPr="00CC5DB0" w:rsidRDefault="007805FC" w:rsidP="007805FC">
      <w:pPr>
        <w:pStyle w:val="NormlWeb"/>
        <w:spacing w:before="0" w:beforeAutospacing="0" w:after="0" w:afterAutospacing="0"/>
        <w:jc w:val="both"/>
        <w:rPr>
          <w:rFonts w:asciiTheme="majorHAnsi" w:hAnsiTheme="majorHAnsi" w:cstheme="majorHAnsi"/>
          <w:color w:val="000000"/>
        </w:rPr>
      </w:pPr>
      <w:r w:rsidRPr="00CC5DB0">
        <w:rPr>
          <w:rFonts w:asciiTheme="majorHAnsi" w:hAnsiTheme="majorHAnsi" w:cstheme="majorHAnsi"/>
          <w:color w:val="000000"/>
        </w:rPr>
        <w:t>Női spiritualitás? Te, szerintem olyan van</w:t>
      </w:r>
      <w:proofErr w:type="gramStart"/>
      <w:r w:rsidRPr="00CC5DB0">
        <w:rPr>
          <w:rFonts w:asciiTheme="majorHAnsi" w:hAnsiTheme="majorHAnsi" w:cstheme="majorHAnsi"/>
          <w:color w:val="000000"/>
        </w:rPr>
        <w:t>!!!!!!</w:t>
      </w:r>
      <w:proofErr w:type="gramEnd"/>
      <w:r w:rsidR="00CC0039" w:rsidRPr="00CC5DB0">
        <w:rPr>
          <w:rFonts w:asciiTheme="majorHAnsi" w:hAnsiTheme="majorHAnsi" w:cstheme="majorHAnsi"/>
          <w:color w:val="000000"/>
        </w:rPr>
        <w:t>” (</w:t>
      </w:r>
      <w:proofErr w:type="spellStart"/>
      <w:r w:rsidR="00CC0039" w:rsidRPr="00CC5DB0">
        <w:rPr>
          <w:rFonts w:asciiTheme="majorHAnsi" w:hAnsiTheme="majorHAnsi" w:cstheme="majorHAnsi"/>
          <w:color w:val="000000"/>
        </w:rPr>
        <w:t>Tornay</w:t>
      </w:r>
      <w:proofErr w:type="spellEnd"/>
      <w:r w:rsidR="00CC0039" w:rsidRPr="00CC5DB0">
        <w:rPr>
          <w:rFonts w:asciiTheme="majorHAnsi" w:hAnsiTheme="majorHAnsi" w:cstheme="majorHAnsi"/>
          <w:color w:val="000000"/>
        </w:rPr>
        <w:t xml:space="preserve"> Krisztina Petra</w:t>
      </w:r>
      <w:r w:rsidR="00105A53">
        <w:rPr>
          <w:rFonts w:asciiTheme="majorHAnsi" w:hAnsiTheme="majorHAnsi" w:cstheme="majorHAnsi"/>
          <w:color w:val="000000"/>
        </w:rPr>
        <w:t xml:space="preserve"> – rendbenvagyunk.hu</w:t>
      </w:r>
      <w:r w:rsidR="00CC0039" w:rsidRPr="00CC5DB0">
        <w:rPr>
          <w:rFonts w:asciiTheme="majorHAnsi" w:hAnsiTheme="majorHAnsi" w:cstheme="majorHAnsi"/>
          <w:color w:val="000000"/>
        </w:rPr>
        <w:t>)</w:t>
      </w:r>
    </w:p>
    <w:p w14:paraId="4A6E7D13" w14:textId="77777777" w:rsidR="007805FC" w:rsidRPr="007805FC" w:rsidRDefault="007805FC" w:rsidP="007805FC">
      <w:pPr>
        <w:jc w:val="both"/>
        <w:rPr>
          <w:rFonts w:asciiTheme="majorHAnsi" w:hAnsiTheme="majorHAnsi" w:cstheme="majorHAnsi"/>
          <w:color w:val="000000"/>
          <w:szCs w:val="24"/>
        </w:rPr>
      </w:pPr>
    </w:p>
    <w:p w14:paraId="0BC12FFA" w14:textId="77777777" w:rsidR="007805FC" w:rsidRPr="007805FC" w:rsidRDefault="007805FC" w:rsidP="007805FC">
      <w:pPr>
        <w:jc w:val="both"/>
        <w:rPr>
          <w:rFonts w:asciiTheme="majorHAnsi" w:hAnsiTheme="majorHAnsi" w:cstheme="majorHAnsi"/>
          <w:szCs w:val="24"/>
        </w:rPr>
      </w:pPr>
    </w:p>
    <w:p w14:paraId="23BC72D3" w14:textId="77777777" w:rsidR="00402CA2" w:rsidRPr="007805FC" w:rsidRDefault="00402CA2" w:rsidP="00B66586">
      <w:pPr>
        <w:pStyle w:val="kincstrcmsor"/>
        <w:rPr>
          <w:rFonts w:asciiTheme="majorHAnsi" w:hAnsiTheme="majorHAnsi" w:cstheme="majorHAnsi"/>
          <w:szCs w:val="24"/>
        </w:rPr>
      </w:pPr>
    </w:p>
    <w:p w14:paraId="244FAA57" w14:textId="77777777" w:rsidR="00B66586" w:rsidRPr="007805FC" w:rsidRDefault="00B66586" w:rsidP="00B66586">
      <w:pPr>
        <w:pStyle w:val="kincstrcmsor"/>
        <w:rPr>
          <w:rFonts w:asciiTheme="majorHAnsi" w:hAnsiTheme="majorHAnsi" w:cstheme="majorHAnsi"/>
          <w:szCs w:val="24"/>
        </w:rPr>
      </w:pPr>
      <w:r w:rsidRPr="007805FC">
        <w:rPr>
          <w:rFonts w:asciiTheme="majorHAnsi" w:hAnsiTheme="majorHAnsi" w:cstheme="majorHAnsi"/>
          <w:szCs w:val="24"/>
        </w:rPr>
        <w:t xml:space="preserve">Eszközigény: </w:t>
      </w:r>
    </w:p>
    <w:p w14:paraId="1F4698C9" w14:textId="77777777" w:rsidR="00B66586" w:rsidRPr="007805FC" w:rsidRDefault="00B66586" w:rsidP="00A93E24">
      <w:pPr>
        <w:rPr>
          <w:rFonts w:asciiTheme="majorHAnsi" w:hAnsiTheme="majorHAnsi" w:cstheme="majorHAnsi"/>
          <w:szCs w:val="24"/>
        </w:rPr>
      </w:pPr>
    </w:p>
    <w:p w14:paraId="5636C6D9" w14:textId="77777777" w:rsidR="007805FC" w:rsidRPr="007805FC" w:rsidRDefault="007805FC">
      <w:pPr>
        <w:rPr>
          <w:rFonts w:asciiTheme="majorHAnsi" w:hAnsiTheme="majorHAnsi" w:cstheme="majorHAnsi"/>
          <w:szCs w:val="24"/>
        </w:rPr>
      </w:pPr>
    </w:p>
    <w:sectPr w:rsidR="007805FC" w:rsidRPr="007805FC"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336FF" w14:textId="77777777" w:rsidR="00CF104A" w:rsidRDefault="00CF104A" w:rsidP="00DC5291">
      <w:r>
        <w:separator/>
      </w:r>
    </w:p>
  </w:endnote>
  <w:endnote w:type="continuationSeparator" w:id="0">
    <w:p w14:paraId="5CFF5A65" w14:textId="77777777" w:rsidR="00CF104A" w:rsidRDefault="00CF104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239CE04" w:rsidR="00482C29" w:rsidRDefault="00482C29">
        <w:pPr>
          <w:pStyle w:val="llb"/>
          <w:jc w:val="right"/>
        </w:pPr>
        <w:r>
          <w:fldChar w:fldCharType="begin"/>
        </w:r>
        <w:r>
          <w:instrText>PAGE   \* MERGEFORMAT</w:instrText>
        </w:r>
        <w:r>
          <w:fldChar w:fldCharType="separate"/>
        </w:r>
        <w:r w:rsidR="005504E4">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0CA5E" w14:textId="77777777" w:rsidR="00CF104A" w:rsidRDefault="00CF104A" w:rsidP="00DC5291">
      <w:r>
        <w:separator/>
      </w:r>
    </w:p>
  </w:footnote>
  <w:footnote w:type="continuationSeparator" w:id="0">
    <w:p w14:paraId="11F0EB60" w14:textId="77777777" w:rsidR="00CF104A" w:rsidRDefault="00CF104A"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05A53"/>
    <w:rsid w:val="00133475"/>
    <w:rsid w:val="001D7A4E"/>
    <w:rsid w:val="001E4D6C"/>
    <w:rsid w:val="00227F0D"/>
    <w:rsid w:val="002411E9"/>
    <w:rsid w:val="00261B0F"/>
    <w:rsid w:val="00265B05"/>
    <w:rsid w:val="00291D68"/>
    <w:rsid w:val="002A3124"/>
    <w:rsid w:val="002C53DA"/>
    <w:rsid w:val="002D558E"/>
    <w:rsid w:val="002D6176"/>
    <w:rsid w:val="00305BDF"/>
    <w:rsid w:val="00374725"/>
    <w:rsid w:val="00393341"/>
    <w:rsid w:val="003B7F82"/>
    <w:rsid w:val="003F607F"/>
    <w:rsid w:val="00402CA2"/>
    <w:rsid w:val="00482C29"/>
    <w:rsid w:val="00492C2B"/>
    <w:rsid w:val="005504E4"/>
    <w:rsid w:val="005668BF"/>
    <w:rsid w:val="0057084B"/>
    <w:rsid w:val="00597783"/>
    <w:rsid w:val="005A307F"/>
    <w:rsid w:val="005C0F32"/>
    <w:rsid w:val="00600282"/>
    <w:rsid w:val="00612289"/>
    <w:rsid w:val="00643D20"/>
    <w:rsid w:val="00660588"/>
    <w:rsid w:val="006E7EFB"/>
    <w:rsid w:val="00734543"/>
    <w:rsid w:val="007439F0"/>
    <w:rsid w:val="00753933"/>
    <w:rsid w:val="007805FC"/>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5225A"/>
    <w:rsid w:val="00B63657"/>
    <w:rsid w:val="00B66586"/>
    <w:rsid w:val="00B70E57"/>
    <w:rsid w:val="00BA1993"/>
    <w:rsid w:val="00BA5A15"/>
    <w:rsid w:val="00BE6DB8"/>
    <w:rsid w:val="00C22699"/>
    <w:rsid w:val="00C51395"/>
    <w:rsid w:val="00C532E0"/>
    <w:rsid w:val="00C53D89"/>
    <w:rsid w:val="00C75887"/>
    <w:rsid w:val="00C81659"/>
    <w:rsid w:val="00C97E14"/>
    <w:rsid w:val="00CA6047"/>
    <w:rsid w:val="00CC0039"/>
    <w:rsid w:val="00CC1BAE"/>
    <w:rsid w:val="00CC5DB0"/>
    <w:rsid w:val="00CF104A"/>
    <w:rsid w:val="00CF26EA"/>
    <w:rsid w:val="00CF5C49"/>
    <w:rsid w:val="00D01893"/>
    <w:rsid w:val="00D32A1D"/>
    <w:rsid w:val="00D46E0B"/>
    <w:rsid w:val="00DA0FC2"/>
    <w:rsid w:val="00DC5291"/>
    <w:rsid w:val="00E03526"/>
    <w:rsid w:val="00E21568"/>
    <w:rsid w:val="00E228D7"/>
    <w:rsid w:val="00E571DF"/>
    <w:rsid w:val="00E62B29"/>
    <w:rsid w:val="00E864AC"/>
    <w:rsid w:val="00EB297C"/>
    <w:rsid w:val="00EB4B6F"/>
    <w:rsid w:val="00EC0AA8"/>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qFormat/>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9020F"/>
    <w:rsid w:val="000E52A1"/>
    <w:rsid w:val="000F0072"/>
    <w:rsid w:val="00160D6F"/>
    <w:rsid w:val="00163B52"/>
    <w:rsid w:val="002F6CF1"/>
    <w:rsid w:val="003B4BEA"/>
    <w:rsid w:val="003C616A"/>
    <w:rsid w:val="00445AF6"/>
    <w:rsid w:val="0049043B"/>
    <w:rsid w:val="004C6CDA"/>
    <w:rsid w:val="00550ABD"/>
    <w:rsid w:val="006B4D03"/>
    <w:rsid w:val="006C393D"/>
    <w:rsid w:val="00715B58"/>
    <w:rsid w:val="008D3B4B"/>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ABDBB-DF53-4B50-9A68-0E6CCEB9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729</Words>
  <Characters>4156</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2020-04-24T12:40:00Z</dcterms:created>
  <dcterms:modified xsi:type="dcterms:W3CDTF">2020-05-22T08:02:00Z</dcterms:modified>
</cp:coreProperties>
</file>